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533" w:rsidRDefault="00AC7533" w:rsidP="00AC75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2017 году (за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отчетный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2016 г.)</w:t>
      </w:r>
    </w:p>
    <w:p w:rsidR="00AC7533" w:rsidRDefault="00AC7533" w:rsidP="00AC75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533" w:rsidRDefault="00AC7533" w:rsidP="00AC75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практика подготовки Министерством труда и социальной защиты Российской Федерации ежегодно обновляемых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AC7533" w:rsidRDefault="00AC7533" w:rsidP="00AC75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для применения в ходе декларационной кампании 2017 г. (за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отчетный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 г.) подготовлены Министерством при участии Администрации Президента Российской Федерации и Генеральной прокуратуры Российской Федерации.</w:t>
      </w:r>
    </w:p>
    <w:p w:rsidR="00AC7533" w:rsidRDefault="00AC7533" w:rsidP="00AC75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Методических рекомендаций предлагаем обратить внимание на следующее.</w:t>
      </w:r>
    </w:p>
    <w:p w:rsidR="00AC7533" w:rsidRDefault="00AC7533" w:rsidP="00AC75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2017 году последний день срока представления сведений приходится на нерабочий день, в этой связи в пункте 10 Методических рекомендаций описан порядок представления сведений в такой ситуации.</w:t>
      </w:r>
    </w:p>
    <w:p w:rsidR="00AC7533" w:rsidRDefault="00AC7533" w:rsidP="00AC7533">
      <w:pPr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15 Методических рекомендаций отмечается, что </w:t>
      </w:r>
      <w:r>
        <w:rPr>
          <w:rFonts w:ascii="Times New Roman" w:hAnsi="Times New Roman"/>
          <w:sz w:val="28"/>
          <w:szCs w:val="28"/>
        </w:rPr>
        <w:t>перевод служащего в другой государственный орган в период с 1 января по 1(30)</w:t>
      </w:r>
      <w:r>
        <w:t> </w:t>
      </w:r>
      <w:r>
        <w:rPr>
          <w:rFonts w:ascii="Times New Roman" w:hAnsi="Times New Roman"/>
          <w:sz w:val="28"/>
          <w:szCs w:val="28"/>
        </w:rPr>
        <w:t xml:space="preserve">апреля 2017 г. не освобождает его от обязанности представить сведения в соответствующее структурное </w:t>
      </w:r>
      <w:proofErr w:type="gramStart"/>
      <w:r>
        <w:rPr>
          <w:rFonts w:ascii="Times New Roman" w:hAnsi="Times New Roman"/>
          <w:sz w:val="28"/>
          <w:szCs w:val="28"/>
        </w:rPr>
        <w:t>подразделение  государственного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органа, в котором он замещал должность 31 декабря 2016 г.</w:t>
      </w:r>
    </w:p>
    <w:p w:rsidR="00AC7533" w:rsidRDefault="00AC7533" w:rsidP="00AC75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Определен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порядок представления сведений при внешнем и внутреннем совместительстве (пункт 16 Методических рекомендаций).</w:t>
      </w:r>
    </w:p>
    <w:p w:rsidR="00AC7533" w:rsidRDefault="00AC7533" w:rsidP="00AC75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34 Методических рекомендаций отмечено, что при отражении в соответствующих разделах справки информации об отсутствии тех или иных сведений могут быть использованы слова «нет», «не имеется» или прочерк.</w:t>
      </w:r>
    </w:p>
    <w:p w:rsidR="00AC7533" w:rsidRDefault="00AC7533" w:rsidP="00AC75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втором подпункта 1 пункта 35 Методических рекомендаций указан порядок представления сведений в отношении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несовершеннолетного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достигшего 14-летнего возраста, а в подпункте 3 – порядок представления сведений гражданином, не осуществляющим трудовую деятельность.</w:t>
      </w:r>
    </w:p>
    <w:p w:rsidR="00AC7533" w:rsidRDefault="00AC7533" w:rsidP="00AC75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39 Методических рекомендаций расширен особенностями заполнения раздела 1 справки лицами, зарегистрированными в качестве индивидуальных предпринимателей, а также лицами, замещающими муниципальные должности на непостоянной основе.</w:t>
      </w:r>
    </w:p>
    <w:p w:rsidR="00AC7533" w:rsidRDefault="00AC7533" w:rsidP="00AC75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53 Методических рекомендаций расширены виды доходов, которые могут быть указаны в строке 6 «Иные доходы» раздела 1 справки. Также дополнен перечень видов доходов, которые не подлежат указанию (пункт 55).</w:t>
      </w:r>
    </w:p>
    <w:p w:rsidR="00AC7533" w:rsidRDefault="00AC7533" w:rsidP="00AC75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Пунктами 57 и 61 Методических рекомендаций уточнены случаи, при которых раздел 2 «Сведения о расходах» справки не заполняется.</w:t>
      </w:r>
    </w:p>
    <w:p w:rsidR="00AC7533" w:rsidRDefault="00AC7533" w:rsidP="00AC75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76 Методических рекомендаций дополнен видами недвижимого имущества, которые не подлежат указанию в разделе 3 справки. </w:t>
      </w:r>
    </w:p>
    <w:p w:rsidR="00AC7533" w:rsidRDefault="00AC7533" w:rsidP="00AC75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89 Методических рекомендаций представлен пример отражения в графе «Основание приобретения и источники средств» раздела 3 справки правоустанавливающего документа в случае, если право на недвижимое имущество возникло до вступления в силу Федерального закона от 21 июля 1997 г. № 122-ФЗ «О государственной регистрации прав на недвижимое имущество и сделок с ним».</w:t>
      </w:r>
    </w:p>
    <w:p w:rsidR="00AC7533" w:rsidRDefault="00AC7533" w:rsidP="00AC75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97 Методических рекомендаций указан порядок заполнения подраздела 3.2 раздела 3 справки при наличии водного и воздушного транспорта. </w:t>
      </w:r>
    </w:p>
    <w:p w:rsidR="00AC7533" w:rsidRDefault="00AC7533" w:rsidP="00AC75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98 Методических рекомендаций отмечено, что прицепы, зарегистрированные в установленном порядке, также подлежат отражению в подразделе 3.2 раздела 3 справки.</w:t>
      </w:r>
    </w:p>
    <w:p w:rsidR="00AC7533" w:rsidRDefault="00AC7533" w:rsidP="00AC75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99 Методических рекомендаций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посвящен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отражению информации о счетах (вкладах) в иностранных банках, расположенных за пределами Российской Федерации, в разделе 4 справки (с рекомендацией приложить соответствующее заявление к справке). При этом в пункте 101 отмечено, что не подлежит указанию специальный избирательный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7533" w:rsidRDefault="00AC7533" w:rsidP="00AC75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Абзацем вторым пункта 122 Методических рекомендаций обращено внимание на необходимость отражения информации об учредительстве организации в графе «Наименование и организационно-правовая форма организации» раздела 5 справки.</w:t>
      </w:r>
    </w:p>
    <w:p w:rsidR="00AC7533" w:rsidRDefault="00AC7533" w:rsidP="00AC75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пункта 123 Методических рекомендаций представлена ситуация заполнения графы «Уставный капитал» в случае, если законодательством не предусмотрено формирование такого капитала.</w:t>
      </w:r>
    </w:p>
    <w:p w:rsidR="00AC7533" w:rsidRDefault="00AC7533" w:rsidP="00AC75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129 Методических рекомендаций указывается, что в подразделе 6.1 раздела 6 справки необходимо отражать только те объекты недвижимого имущества, которые фактически находятся в пользовании.</w:t>
      </w:r>
    </w:p>
    <w:p w:rsidR="00AC7533" w:rsidRDefault="00AC7533" w:rsidP="00AC75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 перечень ситуаций, при которых объект недвижимого имущества указывается в подразделе 6.1 раздела 6 справки (пункт 131).</w:t>
      </w:r>
    </w:p>
    <w:p w:rsidR="002D292A" w:rsidRDefault="00AC7533" w:rsidP="00AC7533">
      <w:r>
        <w:rPr>
          <w:rFonts w:ascii="Times New Roman" w:hAnsi="Times New Roman" w:cs="Times New Roman"/>
          <w:sz w:val="28"/>
          <w:szCs w:val="28"/>
        </w:rPr>
        <w:t xml:space="preserve">В пункте 144 Методических рекомендаций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приведен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пример ситуации, при которой финансовое обязательство не подлежит указанию в подразделе </w:t>
      </w:r>
      <w:proofErr w:type="gramStart"/>
      <w:r>
        <w:rPr>
          <w:rFonts w:ascii="Times New Roman" w:hAnsi="Times New Roman" w:cs="Times New Roman"/>
          <w:sz w:val="28"/>
          <w:szCs w:val="28"/>
        </w:rPr>
        <w:t>6.2  раздела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справк</w:t>
      </w:r>
      <w:r>
        <w:rPr>
          <w:rFonts w:ascii="Times New Roman" w:hAnsi="Times New Roman" w:cs="Times New Roman"/>
          <w:sz w:val="28"/>
          <w:szCs w:val="28"/>
        </w:rPr>
        <w:t>и.</w:t>
      </w:r>
    </w:p>
    <w:sectPr w:rsidR="002D2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B7"/>
    <w:rsid w:val="002D292A"/>
    <w:rsid w:val="00AC7533"/>
    <w:rsid w:val="00D0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0BA0C-7FC4-476F-96DC-E189F1FC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53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6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4051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Воскобойникова Наталия Александровна</dc:creator>
  <cp:keywords/>
  <dc:description/>
  <cp:lastModifiedBy>Воскобойникова Наталия Александровна</cp:lastModifiedBy>
  <cp:revision>3</cp:revision>
  <dcterms:created xsi:type="dcterms:W3CDTF">2017-02-01T08:43:00Z</dcterms:created>
  <dcterms:modified xsi:type="dcterms:W3CDTF">2017-02-01T08:44:00Z</dcterms:modified>
</cp:coreProperties>
</file>