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44" w:rsidRDefault="00232C4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32C44" w:rsidRDefault="00232C44">
      <w:pPr>
        <w:pStyle w:val="ConsPlusNormal"/>
        <w:jc w:val="both"/>
        <w:outlineLvl w:val="0"/>
      </w:pPr>
    </w:p>
    <w:p w:rsidR="00232C44" w:rsidRDefault="00232C44">
      <w:pPr>
        <w:pStyle w:val="ConsPlusTitle"/>
        <w:jc w:val="center"/>
        <w:outlineLvl w:val="0"/>
      </w:pPr>
      <w:r>
        <w:t>ГУБЕРНАТОР ВОРОНЕЖСКОЙ ОБЛАСТИ</w:t>
      </w:r>
    </w:p>
    <w:p w:rsidR="00232C44" w:rsidRDefault="00232C44">
      <w:pPr>
        <w:pStyle w:val="ConsPlusTitle"/>
        <w:jc w:val="center"/>
      </w:pPr>
    </w:p>
    <w:p w:rsidR="00232C44" w:rsidRDefault="00232C44">
      <w:pPr>
        <w:pStyle w:val="ConsPlusTitle"/>
        <w:jc w:val="center"/>
      </w:pPr>
      <w:r>
        <w:t>УКАЗ</w:t>
      </w:r>
    </w:p>
    <w:p w:rsidR="00232C44" w:rsidRDefault="00232C44">
      <w:pPr>
        <w:pStyle w:val="ConsPlusTitle"/>
        <w:jc w:val="center"/>
      </w:pPr>
      <w:r>
        <w:t>от 2 октября 2015 г. N 398-у</w:t>
      </w:r>
    </w:p>
    <w:p w:rsidR="00232C44" w:rsidRDefault="00232C44">
      <w:pPr>
        <w:pStyle w:val="ConsPlusTitle"/>
        <w:jc w:val="center"/>
      </w:pPr>
    </w:p>
    <w:p w:rsidR="00232C44" w:rsidRDefault="00232C44">
      <w:pPr>
        <w:pStyle w:val="ConsPlusTitle"/>
        <w:jc w:val="center"/>
      </w:pPr>
      <w:r>
        <w:t>О КОМИССИИ ПО КООРДИНАЦИИ РАБОТЫ ПО ПРОТИВОДЕЙСТВИЮ</w:t>
      </w:r>
    </w:p>
    <w:p w:rsidR="00232C44" w:rsidRDefault="00232C44">
      <w:pPr>
        <w:pStyle w:val="ConsPlusTitle"/>
        <w:jc w:val="center"/>
      </w:pPr>
      <w:r>
        <w:t>КОРРУПЦИИ В ВОРОНЕЖСКОЙ ОБЛАСТИ</w:t>
      </w:r>
    </w:p>
    <w:p w:rsidR="00232C44" w:rsidRDefault="00232C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2C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6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7">
              <w:r>
                <w:rPr>
                  <w:color w:val="0000FF"/>
                </w:rPr>
                <w:t>N 517-у</w:t>
              </w:r>
            </w:hyperlink>
            <w:r>
              <w:rPr>
                <w:color w:val="392C69"/>
              </w:rPr>
              <w:t xml:space="preserve">, от 21.04.2016 </w:t>
            </w:r>
            <w:hyperlink r:id="rId8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20.03.2017 </w:t>
            </w:r>
            <w:hyperlink r:id="rId10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 xml:space="preserve">, от 06.09.2017 </w:t>
            </w:r>
            <w:hyperlink r:id="rId11">
              <w:r>
                <w:rPr>
                  <w:color w:val="0000FF"/>
                </w:rPr>
                <w:t>N 339-у</w:t>
              </w:r>
            </w:hyperlink>
            <w:r>
              <w:rPr>
                <w:color w:val="392C69"/>
              </w:rPr>
              <w:t xml:space="preserve">, от 23.01.2018 </w:t>
            </w:r>
            <w:hyperlink r:id="rId12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3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14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5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16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17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8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19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20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21">
              <w:r>
                <w:rPr>
                  <w:color w:val="0000FF"/>
                </w:rPr>
                <w:t>N 8-у</w:t>
              </w:r>
            </w:hyperlink>
            <w:r>
              <w:rPr>
                <w:color w:val="392C69"/>
              </w:rPr>
              <w:t xml:space="preserve">, от 05.03.2022 </w:t>
            </w:r>
            <w:hyperlink r:id="rId22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</w:tr>
    </w:tbl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реализации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1. Образовать комиссию по координации работы по противодействию коррупции в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2.1. </w:t>
      </w:r>
      <w:hyperlink w:anchor="P49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2.2. </w:t>
      </w:r>
      <w:hyperlink w:anchor="P11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2.3. </w:t>
      </w:r>
      <w:hyperlink w:anchor="P197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Воронежской области вопросов, касающихся соблюдения требований к служебному (должностному) поведению лиц, замещающих государственные должности Воронежской области, и урегулирования конфликта интересов.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3.1. </w:t>
      </w:r>
      <w:hyperlink r:id="rId25">
        <w:r>
          <w:rPr>
            <w:color w:val="0000FF"/>
          </w:rPr>
          <w:t>Пункт 4</w:t>
        </w:r>
      </w:hyperlink>
      <w:r>
        <w:t xml:space="preserve"> указа губернатора Воронежской области от 15.11.2013 N 421-у "О внесении изменений в отдельные указы губернатора Воронежской области".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3.2. Указы губернатора Воронежской области: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05.04.2011 </w:t>
      </w:r>
      <w:hyperlink r:id="rId26">
        <w:r>
          <w:rPr>
            <w:color w:val="0000FF"/>
          </w:rPr>
          <w:t>N 141-у</w:t>
        </w:r>
      </w:hyperlink>
      <w:r>
        <w:t xml:space="preserve"> "О некоторых вопросах организации деятельности президиума Совета при губернаторе Воронежской области по противодействию коррупции";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25.04.2012 </w:t>
      </w:r>
      <w:hyperlink r:id="rId27">
        <w:r>
          <w:rPr>
            <w:color w:val="0000FF"/>
          </w:rPr>
          <w:t>N 122-у</w:t>
        </w:r>
      </w:hyperlink>
      <w:r>
        <w:t xml:space="preserve"> "О совете при губернаторе Воронежской области по противодействию коррупции в Воронежской области";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31.07.2012 </w:t>
      </w:r>
      <w:hyperlink r:id="rId28">
        <w:r>
          <w:rPr>
            <w:color w:val="0000FF"/>
          </w:rPr>
          <w:t>N 256-у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28.12.2012 </w:t>
      </w:r>
      <w:hyperlink r:id="rId29">
        <w:r>
          <w:rPr>
            <w:color w:val="0000FF"/>
          </w:rPr>
          <w:t>N 495-у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14.02.2014 </w:t>
      </w:r>
      <w:hyperlink r:id="rId30">
        <w:r>
          <w:rPr>
            <w:color w:val="0000FF"/>
          </w:rPr>
          <w:t>N 51-у</w:t>
        </w:r>
      </w:hyperlink>
      <w:r>
        <w:t xml:space="preserve"> "О внесении изменений в указ губернатора Воронежской области от 05.04.2011 N 141-у";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14.02.2014 </w:t>
      </w:r>
      <w:hyperlink r:id="rId31">
        <w:r>
          <w:rPr>
            <w:color w:val="0000FF"/>
          </w:rPr>
          <w:t>N 52-у</w:t>
        </w:r>
      </w:hyperlink>
      <w:r>
        <w:t xml:space="preserve"> "О внесении изменений в указ губернатора Воронежской области от </w:t>
      </w:r>
      <w:r>
        <w:lastRenderedPageBreak/>
        <w:t>25.04.2012 N 122-у";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03.12.2014 </w:t>
      </w:r>
      <w:hyperlink r:id="rId32">
        <w:r>
          <w:rPr>
            <w:color w:val="0000FF"/>
          </w:rPr>
          <w:t>N 501-у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- от 19.06.2015 </w:t>
      </w:r>
      <w:hyperlink r:id="rId33">
        <w:r>
          <w:rPr>
            <w:color w:val="0000FF"/>
          </w:rPr>
          <w:t>N 264-у</w:t>
        </w:r>
      </w:hyperlink>
      <w:r>
        <w:t xml:space="preserve"> "О внесении изменений в отдельные правовые акты губернатора Воронежской области".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4. Контроль за исполнением настоящего указа оставляю за собой.</w:t>
      </w:r>
    </w:p>
    <w:p w:rsidR="00232C44" w:rsidRDefault="00232C44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Воронежской области от 30.07.2018 N 401-у)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right"/>
      </w:pPr>
      <w:r>
        <w:t>Губернатор Воронежской области</w:t>
      </w:r>
    </w:p>
    <w:p w:rsidR="00232C44" w:rsidRDefault="00232C44">
      <w:pPr>
        <w:pStyle w:val="ConsPlusNormal"/>
        <w:jc w:val="right"/>
      </w:pPr>
      <w:r>
        <w:t>А.В.ГОРДЕЕВ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right"/>
        <w:outlineLvl w:val="0"/>
      </w:pPr>
      <w:r>
        <w:t>Утвержден</w:t>
      </w:r>
    </w:p>
    <w:p w:rsidR="00232C44" w:rsidRDefault="00232C44">
      <w:pPr>
        <w:pStyle w:val="ConsPlusNormal"/>
        <w:jc w:val="right"/>
      </w:pPr>
      <w:r>
        <w:t>указом</w:t>
      </w:r>
    </w:p>
    <w:p w:rsidR="00232C44" w:rsidRDefault="00232C44">
      <w:pPr>
        <w:pStyle w:val="ConsPlusNormal"/>
        <w:jc w:val="right"/>
      </w:pPr>
      <w:r>
        <w:t>губернатора Воронежской области</w:t>
      </w:r>
    </w:p>
    <w:p w:rsidR="00232C44" w:rsidRDefault="00232C44">
      <w:pPr>
        <w:pStyle w:val="ConsPlusNormal"/>
        <w:jc w:val="right"/>
      </w:pPr>
      <w:r>
        <w:t>от 02.10.2015 N 398-у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</w:pPr>
      <w:bookmarkStart w:id="0" w:name="P49"/>
      <w:bookmarkEnd w:id="0"/>
      <w:r>
        <w:t>СОСТАВ</w:t>
      </w:r>
    </w:p>
    <w:p w:rsidR="00232C44" w:rsidRDefault="00232C44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232C44" w:rsidRDefault="00232C44">
      <w:pPr>
        <w:pStyle w:val="ConsPlusTitle"/>
        <w:jc w:val="center"/>
      </w:pPr>
      <w:r>
        <w:t>В ВОРОНЕЖСКОЙ ОБЛАСТИ</w:t>
      </w:r>
    </w:p>
    <w:p w:rsidR="00232C44" w:rsidRDefault="00232C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2C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23.01.2018 </w:t>
            </w:r>
            <w:hyperlink r:id="rId35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36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37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38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39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40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41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42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43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44">
              <w:r>
                <w:rPr>
                  <w:color w:val="0000FF"/>
                </w:rPr>
                <w:t>N 8-у</w:t>
              </w:r>
            </w:hyperlink>
            <w:r>
              <w:rPr>
                <w:color w:val="392C69"/>
              </w:rPr>
              <w:t xml:space="preserve">, от 05.03.2022 </w:t>
            </w:r>
            <w:hyperlink r:id="rId45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</w:tr>
    </w:tbl>
    <w:p w:rsidR="00232C44" w:rsidRDefault="00232C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ГУСЕВ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губернатор Воронежской области (председатель комиссии)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ТРУХАЧЕВ Сергей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заместитель губернатора Воронежской области - руководитель аппарата губернатора и правительства Воронежской области (заместитель председателя комиссии)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АКИМЕНКО Анатолий Игнатьевич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руководитель управления по профилактике коррупционных и иных правонарушений правительства Воронежской области (секретарь комиссии)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ПОПОВ Александр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первый заместитель председателя правительства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ПОПОВ Владимир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временно исполняющий обязанности первого заместителя председателя правительства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СОЛОДОВ Александр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главный федеральный инспектор по Воронежской области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КСТЕНИН Вадим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глава городского округа город Воронеж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ГОНЧАРОВ Евгений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руководитель управления по регулированию контрактной системы в сфере закупок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БЕКЕТОВА Светлана Михайловна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руководитель правового управления правительства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lastRenderedPageBreak/>
              <w:t>ГРЕЗИН Сергей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заместитель руководителя аппарата губернатора и правительства области - руководитель управления по взаимодействию с административными и военными органами правительства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КАРАУЛОВ Михаил Вениаминович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руководитель контрольного управления правительства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КОЧЕТКОВ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председатель Арбитражного суда Воронежской области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ПИЩУГИН Андрей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глава администрации Борисоглебского городского округа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ХВАН Наталия Сергеевна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председатель Общественной палаты Воронежской области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САФОНОВА Надежда Георгиевна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руководитель департамента финансов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СЕЛЮТИН Игорь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председатель Контрольно-счетной палаты Воронежской области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ТАРАСЕНКО Василий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руководитель департамента по развитию муниципальных образований Воронежской области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ФИЛОНЕНКО Сергей Иванович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ректор федерального государственного бюджетного образовательного учреждения высшего образования "Воронежский государственный педагогический университет"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ХРАПИН Юрий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судья Воронежского областного суда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ЛУНГУ Александр Герасимович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председатель совета Воронежского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232C4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</w:pPr>
            <w:r>
              <w:t>ПЕТРОВСКИЙ Сергей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32C44" w:rsidRDefault="00232C44">
            <w:pPr>
              <w:pStyle w:val="ConsPlusNormal"/>
              <w:jc w:val="both"/>
            </w:pPr>
            <w:r>
              <w:t>- президент Союза "Торгово-промышленная палата Воронежской области"</w:t>
            </w:r>
          </w:p>
        </w:tc>
      </w:tr>
    </w:tbl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right"/>
        <w:outlineLvl w:val="0"/>
      </w:pPr>
      <w:r>
        <w:t>Утверждено</w:t>
      </w:r>
    </w:p>
    <w:p w:rsidR="00232C44" w:rsidRDefault="00232C44">
      <w:pPr>
        <w:pStyle w:val="ConsPlusNormal"/>
        <w:jc w:val="right"/>
      </w:pPr>
      <w:r>
        <w:t>указом</w:t>
      </w:r>
    </w:p>
    <w:p w:rsidR="00232C44" w:rsidRDefault="00232C44">
      <w:pPr>
        <w:pStyle w:val="ConsPlusNormal"/>
        <w:jc w:val="right"/>
      </w:pPr>
      <w:r>
        <w:t>губернатора Воронежской области</w:t>
      </w:r>
    </w:p>
    <w:p w:rsidR="00232C44" w:rsidRDefault="00232C44">
      <w:pPr>
        <w:pStyle w:val="ConsPlusNormal"/>
        <w:jc w:val="right"/>
      </w:pPr>
      <w:r>
        <w:t>от 02.10.2015 N 398-у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</w:pPr>
      <w:bookmarkStart w:id="1" w:name="P111"/>
      <w:bookmarkEnd w:id="1"/>
      <w:r>
        <w:t>ПОЛОЖЕНИЕ</w:t>
      </w:r>
    </w:p>
    <w:p w:rsidR="00232C44" w:rsidRDefault="00232C44">
      <w:pPr>
        <w:pStyle w:val="ConsPlusTitle"/>
        <w:jc w:val="center"/>
      </w:pPr>
      <w:r>
        <w:t>О КОМИССИИ ПО КООРДИНАЦИИ РАБОТЫ ПО ПРОТИВОДЕЙСТВИЮ</w:t>
      </w:r>
    </w:p>
    <w:p w:rsidR="00232C44" w:rsidRDefault="00232C44">
      <w:pPr>
        <w:pStyle w:val="ConsPlusTitle"/>
        <w:jc w:val="center"/>
      </w:pPr>
      <w:r>
        <w:t>КОРРУПЦИИ В ВОРОНЕЖСКОЙ ОБЛАСТИ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  <w:outlineLvl w:val="1"/>
      </w:pPr>
      <w:r>
        <w:t>I. Общие положения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Воронежской области (далее - комиссия) является постоянно действующим координационным органом при губернаторе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4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</w:t>
      </w:r>
      <w:r>
        <w:lastRenderedPageBreak/>
        <w:t>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области, а также Положением о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Воронежской области, для которых федеральными законами не предусмотрено иное, и рассматривает соответствующие вопросы в порядке, определенном губернатором Воронежской области.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  <w:outlineLvl w:val="1"/>
      </w:pPr>
      <w:r>
        <w:t>II. Основные задачи комиссии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обеспечение координации деятельности правительства Воронежской области, исполнительных органов государственной власти Воронежской области и органов местного самоуправления муниципальных образований Воронежской области по реализации государственной политики в области противодействия коррупции;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г) обеспечение согласованных действий исполнительных органов государственной власти Воронежской области и органов местного самоуправления муниципальных образований Воронежской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д) обеспечение взаимодействия исполнительных органов государственной власти Воронежской области и органов местного самоуправления муниципальных образований Воронежской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е) информирование общественности о проводимой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работе по противодействию коррупции.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  <w:outlineLvl w:val="1"/>
      </w:pPr>
      <w:r>
        <w:t>III. Полномочия комиссии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 губернатору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г) организует: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подготовку проектов нормативных правовых актов Воронежской области по вопросам противодействия коррупции;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разработку программы противодействия коррупции в Воронежской области и разработку </w:t>
      </w:r>
      <w:r>
        <w:lastRenderedPageBreak/>
        <w:t>планов мероприятий по противодействию коррупции в исполнительных органах государственной власти Воронежской области, а также контроль за их реализацией, в том числе путем мониторинга эффективности реализации мер по противодействию коррупции, предусмотренных этой программой (планами);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2" w:name="P141"/>
      <w:bookmarkEnd w:id="2"/>
      <w:r>
        <w:t xml:space="preserve">д) рассматривает вопросы, касающиеся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47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550-у, а также вопросы, касающиеся урегулирования конфликта интересов;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ж) оказывает содействие развитию общественного контроля за реализацией программы противодействия коррупции в Воронежской области, планов мероприятий по противодействию коррупции в исполнительных органах государственной власти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з) запрашивает и получает в установленном порядке необходимые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органов местного самоуправления муниципальных образований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и) осуществляет подготовку доклада о деятельности в области противодействия коррупции, обеспечивает его размещение в информационной системе "Портал Воронежской области в сети 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  <w:outlineLvl w:val="1"/>
      </w:pPr>
      <w:r>
        <w:t>IV. Порядок формирования комиссии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9. Председателем комиссии по должности является губернатор Воронежской области или лицо, временно исполняющее его обязанности.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10. В состав комиссии могут входить руководители исполнительных органов государственной власти Воронежской области, органов местного самоуправления муниципальных образований Воронежской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Воронежской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муниципальных образований Воронежской области, организаций и средств массовой информации.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</w:t>
      </w:r>
      <w:r>
        <w:lastRenderedPageBreak/>
        <w:t>временной или постоянной основе эксперты.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19. Решения комиссии оформляются протоколом.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20. Для реализации решений комиссии могут издаваться указы или распоряжения губернатора Воронежской области, постановления и распоряжения правительства Воронежской области, а также даваться поручения губернатора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исполнительных органов государственной власти Воронежской области, органов местного самоуправления муниципальных образований Воронежской области, представителей общественных организаций и экспертов могут создаваться рабочие группы по отдельным вопросам.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22. Председатель комиссии: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а) осуществляет общее руководство деятельностью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утверждает план работы комиссии (ежегодный план);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утверждает повестку дня очередного заседания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г) вносит на обсуждение комиссии вопросы, связанные с ее деятельностью;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д) подписывает решения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е) формирует предложения по персональному составу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ж) определяет направления деятельности созданных комиссией рабочих групп (комиссий), а также утверждает их руководителей;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з) дает поручения в рамках своих полномочий членам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и) представляет комиссию в отношениях с федеральными государственными органами, государственными органами Воронежской области, организациями и гражданами по вопросам, относящимся к компетенции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секретарь комиссии во взаимодействии со структурным подразделением правительства Воронежской области, осуществляющим функции органа по профилактике коррупционных и иных правонарушений.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24. Секретарь комиссии: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</w:t>
      </w:r>
      <w:r>
        <w:lastRenderedPageBreak/>
        <w:t>заседанию комиссии, проектов соответствующих решений, ведет протокол заседания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оформляет протоколы заседаний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д) по поручению председателя комиссии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26. Заседание комиссии считается правомочным, если на нем присутствовало не менее половины членов комиссии. Решение комиссии принимается большинством голосов присутствующих на заседании членов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27. Организационное и материально-техническое обеспечение деятельности комиссии осуществляется организационным управлением правительства Воронежской области и управлением делами Воронежской области.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right"/>
        <w:outlineLvl w:val="0"/>
      </w:pPr>
      <w:r>
        <w:t>Утверждено</w:t>
      </w:r>
    </w:p>
    <w:p w:rsidR="00232C44" w:rsidRDefault="00232C44">
      <w:pPr>
        <w:pStyle w:val="ConsPlusNormal"/>
        <w:jc w:val="right"/>
      </w:pPr>
      <w:r>
        <w:t>указом</w:t>
      </w:r>
    </w:p>
    <w:p w:rsidR="00232C44" w:rsidRDefault="00232C44">
      <w:pPr>
        <w:pStyle w:val="ConsPlusNormal"/>
        <w:jc w:val="right"/>
      </w:pPr>
      <w:r>
        <w:t>губернатора Воронежской области</w:t>
      </w:r>
    </w:p>
    <w:p w:rsidR="00232C44" w:rsidRDefault="00232C44">
      <w:pPr>
        <w:pStyle w:val="ConsPlusNormal"/>
        <w:jc w:val="right"/>
      </w:pPr>
      <w:r>
        <w:t>от 02.10.2015 N 398-у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Title"/>
        <w:jc w:val="center"/>
      </w:pPr>
      <w:bookmarkStart w:id="3" w:name="P197"/>
      <w:bookmarkEnd w:id="3"/>
      <w:r>
        <w:t>ПОЛОЖЕНИЕ</w:t>
      </w:r>
    </w:p>
    <w:p w:rsidR="00232C44" w:rsidRDefault="00232C44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232C44" w:rsidRDefault="00232C44">
      <w:pPr>
        <w:pStyle w:val="ConsPlusTitle"/>
        <w:jc w:val="center"/>
      </w:pPr>
      <w:r>
        <w:t>ПО ПРОТИВОДЕЙСТВИЮ КОРРУПЦИИ В ВОРОНЕЖСКОЙ ОБЛАСТИ ВОПРОСОВ,</w:t>
      </w:r>
    </w:p>
    <w:p w:rsidR="00232C44" w:rsidRDefault="00232C44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232C44" w:rsidRDefault="00232C44">
      <w:pPr>
        <w:pStyle w:val="ConsPlusTitle"/>
        <w:jc w:val="center"/>
      </w:pPr>
      <w:r>
        <w:t>ПОВЕДЕНИЮ ЛИЦ, ЗАМЕЩАЮЩИХ ГОСУДАРСТВЕННЫЕ ДОЛЖНОСТИ</w:t>
      </w:r>
    </w:p>
    <w:p w:rsidR="00232C44" w:rsidRDefault="00232C44">
      <w:pPr>
        <w:pStyle w:val="ConsPlusTitle"/>
        <w:jc w:val="center"/>
      </w:pPr>
      <w:r>
        <w:t>ВОРОНЕЖСКОЙ ОБЛАСТИ, И УРЕГУЛИРОВАНИЯ КОНФЛИКТА ИНТЕРЕСОВ</w:t>
      </w:r>
    </w:p>
    <w:p w:rsidR="00232C44" w:rsidRDefault="00232C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2C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48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232C44" w:rsidRDefault="00232C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49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44" w:rsidRDefault="00232C44">
            <w:pPr>
              <w:pStyle w:val="ConsPlusNormal"/>
            </w:pPr>
          </w:p>
        </w:tc>
      </w:tr>
    </w:tbl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ind w:firstLine="540"/>
        <w:jc w:val="both"/>
      </w:pPr>
      <w:r>
        <w:t xml:space="preserve">1. Настоящим Положением в соответствии с </w:t>
      </w:r>
      <w:hyperlink w:anchor="P141">
        <w:r>
          <w:rPr>
            <w:color w:val="0000FF"/>
          </w:rPr>
          <w:t>подпунктом "д" пункта 6 раздела 3</w:t>
        </w:r>
      </w:hyperlink>
      <w:r>
        <w:t xml:space="preserve"> Положения о комиссии по координации работы по противодействию коррупции в Воронежской области (далее - комиссия), утвержденного настоящим указом губернатора Воронежской области, определяется порядок рассмотрения комиссией вопросов, касающихся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5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 "О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области" (далее - Положение, утвержденное указом губернатора Воронежской области от 21.12.2009 N 550-у), а также вопросов, касающихся урегулирования конфликта интересов.</w:t>
      </w:r>
    </w:p>
    <w:p w:rsidR="00232C44" w:rsidRDefault="00232C44">
      <w:pPr>
        <w:pStyle w:val="ConsPlusNormal"/>
        <w:jc w:val="both"/>
      </w:pPr>
      <w:r>
        <w:lastRenderedPageBreak/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Воронежской области от 11.11.2015 N 470-у)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4" w:name="P209"/>
      <w:bookmarkEnd w:id="4"/>
      <w:r>
        <w:t>2. Основанием для проведения заседания комиссии является: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5" w:name="P210"/>
      <w:bookmarkEnd w:id="5"/>
      <w:r>
        <w:t>2.1. Решение председателя комиссии, принятое на основании: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а) материалов проверки, проведенной в соответствии с </w:t>
      </w:r>
      <w:hyperlink r:id="rId52">
        <w:r>
          <w:rPr>
            <w:color w:val="0000FF"/>
          </w:rPr>
          <w:t>Положением</w:t>
        </w:r>
      </w:hyperlink>
      <w:r>
        <w:t xml:space="preserve">, утвержденным указом губернатора Воронежской области от 21.12.2009 N 550-у, представленных в комиссию на основании </w:t>
      </w:r>
      <w:hyperlink r:id="rId53">
        <w:r>
          <w:rPr>
            <w:color w:val="0000FF"/>
          </w:rPr>
          <w:t>пункта 20</w:t>
        </w:r>
      </w:hyperlink>
      <w:r>
        <w:t xml:space="preserve"> Положения, утвержденного указом губернатора Воронежской области от 21.12.2009 N 550-у;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иных материалов о нарушении лицом, замещающим государственную должность Воронежской области, требований к служебному (должностному) поведению, поступивших в комиссию.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6" w:name="P213"/>
      <w:bookmarkEnd w:id="6"/>
      <w:r>
        <w:t xml:space="preserve">2.2. Поступившее в подразделение государственного органа Воронежской области по профилактике коррупционных и иных правонарушений либо должностному лицу государственного органа Воронежской области, ответственному за работу по профилактике коррупционных и иных правонарушений, указанному в </w:t>
      </w:r>
      <w:hyperlink r:id="rId54">
        <w:r>
          <w:rPr>
            <w:color w:val="0000FF"/>
          </w:rPr>
          <w:t>пункте 2</w:t>
        </w:r>
      </w:hyperlink>
      <w:r>
        <w:t xml:space="preserve"> Положения, утвержденного указом губернатора Воронежской области от 21.12.2009 N 550-у (далее - подразделение либо должностное лицо):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7" w:name="P214"/>
      <w:bookmarkEnd w:id="7"/>
      <w:r>
        <w:t>заявление лица, замещающего государственную должность Воронежской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8" w:name="P215"/>
      <w:bookmarkEnd w:id="8"/>
      <w:r>
        <w:t xml:space="preserve">заявление лица, замещающего государственную должность Воронежской области, о невозможности выполнить требования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9" w:name="P216"/>
      <w:bookmarkEnd w:id="9"/>
      <w:r>
        <w:t>уведомление руководителей государственных органов Воронежской области, органов государственной власти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если иное не установлено законодательством.</w:t>
      </w:r>
    </w:p>
    <w:p w:rsidR="00232C44" w:rsidRDefault="00232C44">
      <w:pPr>
        <w:pStyle w:val="ConsPlusNormal"/>
        <w:jc w:val="both"/>
      </w:pPr>
      <w:r>
        <w:t xml:space="preserve">(пп. 2.2 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0" w:name="P218"/>
      <w:bookmarkEnd w:id="10"/>
      <w:r>
        <w:t>2.3. Поступившее в комиссию по решению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председателя Контрольно-счетной палаты Воронежской области, председателя Избирательной комиссии Воронежской области уведомление лица, замещающего государственную должность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(далее - заключение) и иные материалы.</w:t>
      </w:r>
    </w:p>
    <w:p w:rsidR="00232C44" w:rsidRDefault="00232C44">
      <w:pPr>
        <w:pStyle w:val="ConsPlusNormal"/>
        <w:jc w:val="both"/>
      </w:pPr>
      <w:r>
        <w:t xml:space="preserve">(пп. 2.3 введен </w:t>
      </w:r>
      <w:hyperlink r:id="rId57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3. Заявления, уведомления, указанные в </w:t>
      </w:r>
      <w:hyperlink w:anchor="P213">
        <w:r>
          <w:rPr>
            <w:color w:val="0000FF"/>
          </w:rPr>
          <w:t>подпункте 2.2 пункта 2</w:t>
        </w:r>
      </w:hyperlink>
      <w:r>
        <w:t xml:space="preserve"> настоящего Положения, подаются на имя руководителя соответствующего государственного органа Воронежской области или председателя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214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Подразделением, либо должностным лицом, либо секретарем комиссии осуществляется предварительное рассмотрение заявлений, уведомлений, указанных в </w:t>
      </w:r>
      <w:hyperlink w:anchor="P213">
        <w:r>
          <w:rPr>
            <w:color w:val="0000FF"/>
          </w:rPr>
          <w:t>подпунктах 2.2</w:t>
        </w:r>
      </w:hyperlink>
      <w:r>
        <w:t xml:space="preserve"> и </w:t>
      </w:r>
      <w:hyperlink w:anchor="P218">
        <w:r>
          <w:rPr>
            <w:color w:val="0000FF"/>
          </w:rPr>
          <w:t>2.3 пункта 2</w:t>
        </w:r>
      </w:hyperlink>
      <w:r>
        <w:t xml:space="preserve"> настоящего Положения, и по результатам их рассмотрения на каждое из них подготавливается заключение.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lastRenderedPageBreak/>
        <w:t xml:space="preserve">При подготовке предусмотренного абзацем третьим настоящего пункта заключения подразделение либо должностное лицо по поручению руководителя государственного органа Воронежской области, секретарь комиссии имеют право получать в установленном порядке от лиц, представивших в соответствии с </w:t>
      </w:r>
      <w:hyperlink w:anchor="P213">
        <w:r>
          <w:rPr>
            <w:color w:val="0000FF"/>
          </w:rPr>
          <w:t>подпунктами 2.2</w:t>
        </w:r>
      </w:hyperlink>
      <w:r>
        <w:t xml:space="preserve"> и </w:t>
      </w:r>
      <w:hyperlink w:anchor="P218">
        <w:r>
          <w:rPr>
            <w:color w:val="0000FF"/>
          </w:rPr>
          <w:t>2.3 пункта 2</w:t>
        </w:r>
      </w:hyperlink>
      <w:r>
        <w:t xml:space="preserve"> настоящего Положения заявления или уведомления, необходимые пояснения,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могут направлять в установленном порядке запросы в федеральные государственные органы, органы государственной власти Воронежской области, органы местного самоуправления и заинтересованные организации.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Заявление,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232C44" w:rsidRDefault="00232C44">
      <w:pPr>
        <w:pStyle w:val="ConsPlusNormal"/>
        <w:jc w:val="both"/>
      </w:pPr>
      <w:r>
        <w:t xml:space="preserve">(п. 3 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3.1. В случае если в заявлении, указанном в </w:t>
      </w:r>
      <w:hyperlink w:anchor="P214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является объективной и уважительной, председатель комиссии может принять решение, предусмотренное </w:t>
      </w:r>
      <w:hyperlink w:anchor="P251">
        <w:r>
          <w:rPr>
            <w:color w:val="0000FF"/>
          </w:rPr>
          <w:t>подпунктом "а" пункта 14</w:t>
        </w:r>
      </w:hyperlink>
      <w:r>
        <w:t xml:space="preserve"> настоящего Положения.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В случае если в заявлении, указанном в </w:t>
      </w:r>
      <w:hyperlink w:anchor="P215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255">
        <w:r>
          <w:rPr>
            <w:color w:val="0000FF"/>
          </w:rPr>
          <w:t>подпунктом "а" подпункта 14.1</w:t>
        </w:r>
      </w:hyperlink>
      <w:r>
        <w:t xml:space="preserve"> настоящего Положения.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В случае если в уведомлении, указанном в </w:t>
      </w:r>
      <w:hyperlink w:anchor="P216">
        <w:r>
          <w:rPr>
            <w:color w:val="0000FF"/>
          </w:rPr>
          <w:t>абзаце четвертом подпункта 2.2 пункта 2</w:t>
        </w:r>
      </w:hyperlink>
      <w:r>
        <w:t xml:space="preserve"> или </w:t>
      </w:r>
      <w:hyperlink w:anchor="P218">
        <w:r>
          <w:rPr>
            <w:color w:val="0000FF"/>
          </w:rPr>
          <w:t>подпункте 2.3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259">
        <w:r>
          <w:rPr>
            <w:color w:val="0000FF"/>
          </w:rPr>
          <w:t>подпунктом "а" подпункта 14.2</w:t>
        </w:r>
      </w:hyperlink>
      <w:r>
        <w:t xml:space="preserve"> настоящего Положения.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232C44" w:rsidRDefault="00232C44">
      <w:pPr>
        <w:pStyle w:val="ConsPlusNormal"/>
        <w:jc w:val="both"/>
      </w:pPr>
      <w:r>
        <w:t xml:space="preserve">(пп. 3.1 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4. Дата проведения заседания комиссии, на котором предусматривается рассмотрение вопросов, указанных в </w:t>
      </w:r>
      <w:hyperlink w:anchor="P209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Воронежской области,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6. Заседание комиссии, на котором предусматривается рассмотрение вопросов, указанных в </w:t>
      </w:r>
      <w:hyperlink w:anchor="P209">
        <w:r>
          <w:rPr>
            <w:color w:val="0000FF"/>
          </w:rPr>
          <w:t>пункте 2</w:t>
        </w:r>
      </w:hyperlink>
      <w:r>
        <w:t xml:space="preserve"> настоящего Положения, считается правомочным, если на нем присутствует не менее двух третей от общего числа членов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7. Все члены комиссии при принятии решений обладают равными правами.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lastRenderedPageBreak/>
        <w:t xml:space="preserve">8.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246">
        <w:r>
          <w:rPr>
            <w:color w:val="0000FF"/>
          </w:rPr>
          <w:t>пунктами 13</w:t>
        </w:r>
      </w:hyperlink>
      <w:r>
        <w:t xml:space="preserve"> - </w:t>
      </w:r>
      <w:hyperlink w:anchor="P263">
        <w:r>
          <w:rPr>
            <w:color w:val="0000FF"/>
          </w:rPr>
          <w:t>15</w:t>
        </w:r>
      </w:hyperlink>
      <w:r>
        <w:t xml:space="preserve"> настоящего Положения.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9. Заседание комиссии проводится, как правило, в присутствии лица, замещающего государственную должность Воронежской области, представившего в соответствии с </w:t>
      </w:r>
      <w:hyperlink w:anchor="P213">
        <w:r>
          <w:rPr>
            <w:color w:val="0000FF"/>
          </w:rPr>
          <w:t>подпунктами 2.2</w:t>
        </w:r>
      </w:hyperlink>
      <w:r>
        <w:t xml:space="preserve"> и </w:t>
      </w:r>
      <w:hyperlink w:anchor="P218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232C44" w:rsidRDefault="00232C44">
      <w:pPr>
        <w:pStyle w:val="ConsPlusNormal"/>
        <w:jc w:val="both"/>
      </w:pPr>
      <w:r>
        <w:t xml:space="preserve">(п. 9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9.1. Заседания комиссии могут проводиться в отсутствие лица, представившего в соответствии с </w:t>
      </w:r>
      <w:hyperlink w:anchor="P213">
        <w:r>
          <w:rPr>
            <w:color w:val="0000FF"/>
          </w:rPr>
          <w:t>подпунктами 2.2</w:t>
        </w:r>
      </w:hyperlink>
      <w:r>
        <w:t xml:space="preserve"> и </w:t>
      </w:r>
      <w:hyperlink w:anchor="P218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уведомление, в случае: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а) если в заявлении или в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32C44" w:rsidRDefault="00232C44">
      <w:pPr>
        <w:pStyle w:val="ConsPlusNormal"/>
        <w:jc w:val="both"/>
      </w:pPr>
      <w:r>
        <w:t xml:space="preserve">(пп. 9.1 введен </w:t>
      </w:r>
      <w:hyperlink r:id="rId62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10.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власти, государственных органов Воронежской области, органов местного самоуправления муниципальных образований Воронежской области, а также представители заинтересованных организаций.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11. На заседании комиссии в порядке, определяемом председателем комиссии, заслушиваются пояснения лица, замещающего государственную должность Воронежской области,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 Воронежской области, могут быть заслушаны иные лица и рассмотрены представленные ими материалы.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12.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1" w:name="P246"/>
      <w:bookmarkEnd w:id="11"/>
      <w:r>
        <w:t xml:space="preserve">13. По итогам рассмотрения материалов в соответствии с </w:t>
      </w:r>
      <w:hyperlink w:anchor="P210">
        <w:r>
          <w:rPr>
            <w:color w:val="0000FF"/>
          </w:rPr>
          <w:t>подпунктом 2.1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 Воронежской области, требований к служебному (должностному) поведению;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Воронежской области, требований к служебному (должностному) поведению.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2" w:name="P249"/>
      <w:bookmarkEnd w:id="12"/>
      <w:r>
        <w:t xml:space="preserve">14. По итогам рассмотрения заявления в соответствии с </w:t>
      </w:r>
      <w:hyperlink w:anchor="P214">
        <w:r>
          <w:rPr>
            <w:color w:val="0000FF"/>
          </w:rPr>
          <w:t>абзацем вторым подпункта 2.2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232C44" w:rsidRDefault="00232C4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3" w:name="P251"/>
      <w:bookmarkEnd w:id="13"/>
      <w:r>
        <w:t>а)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б)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</w:t>
      </w:r>
      <w:r>
        <w:lastRenderedPageBreak/>
        <w:t>случае комиссия рекомендует лицу, замещающему государственную должность Воронежской области, принять меры по представлению указанных сведений;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4" w:name="P254"/>
      <w:bookmarkEnd w:id="14"/>
      <w:r>
        <w:t xml:space="preserve">14.1. По итогам рассмотрения заявления, указанного в </w:t>
      </w:r>
      <w:hyperlink w:anchor="P215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5" w:name="P255"/>
      <w:bookmarkEnd w:id="15"/>
      <w:r>
        <w:t xml:space="preserve">а)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секретарь комиссии готовит доклад губернатору Воронежской области либо уведомляет руководителя государственного органа Воронежской области, в котором лицо замещает государственную должность Воронежской области.</w:t>
      </w:r>
    </w:p>
    <w:p w:rsidR="00232C44" w:rsidRDefault="00232C44">
      <w:pPr>
        <w:pStyle w:val="ConsPlusNormal"/>
        <w:jc w:val="both"/>
      </w:pPr>
      <w:r>
        <w:t xml:space="preserve">(пп. 14.1 введен </w:t>
      </w:r>
      <w:hyperlink r:id="rId66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6" w:name="P258"/>
      <w:bookmarkEnd w:id="16"/>
      <w:r>
        <w:t xml:space="preserve">14.2. По итогам рассмотрения уведомлений, указанных в </w:t>
      </w:r>
      <w:hyperlink w:anchor="P216">
        <w:r>
          <w:rPr>
            <w:color w:val="0000FF"/>
          </w:rPr>
          <w:t>абзаце четвертом подпункта 2.2 пункта 2</w:t>
        </w:r>
      </w:hyperlink>
      <w:r>
        <w:t xml:space="preserve"> и </w:t>
      </w:r>
      <w:hyperlink w:anchor="P218">
        <w:r>
          <w:rPr>
            <w:color w:val="0000FF"/>
          </w:rPr>
          <w:t>подпункте 2.3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7" w:name="P259"/>
      <w:bookmarkEnd w:id="17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секретарь комиссии уведомляет руководителя государственного органа Воронежской области, в котором лицо замещает государственную должность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 О принятом решении секретарь комиссии докладывает губернатору Воронежской области либо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232C44" w:rsidRDefault="00232C44">
      <w:pPr>
        <w:pStyle w:val="ConsPlusNormal"/>
        <w:jc w:val="both"/>
      </w:pPr>
      <w:r>
        <w:t xml:space="preserve">(пп. 14.2 введен </w:t>
      </w:r>
      <w:hyperlink r:id="rId67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8" w:name="P263"/>
      <w:bookmarkEnd w:id="18"/>
      <w:r>
        <w:t xml:space="preserve">15. Комиссия вправе принять иное, чем предусмотрено </w:t>
      </w:r>
      <w:hyperlink w:anchor="P246">
        <w:r>
          <w:rPr>
            <w:color w:val="0000FF"/>
          </w:rPr>
          <w:t>пунктами 13</w:t>
        </w:r>
      </w:hyperlink>
      <w:r>
        <w:t xml:space="preserve">, </w:t>
      </w:r>
      <w:hyperlink w:anchor="P249">
        <w:r>
          <w:rPr>
            <w:color w:val="0000FF"/>
          </w:rPr>
          <w:t>14</w:t>
        </w:r>
      </w:hyperlink>
      <w:r>
        <w:t xml:space="preserve">, </w:t>
      </w:r>
      <w:hyperlink w:anchor="P254">
        <w:r>
          <w:rPr>
            <w:color w:val="0000FF"/>
          </w:rPr>
          <w:t>подпунктами 14.1</w:t>
        </w:r>
      </w:hyperlink>
      <w:r>
        <w:t xml:space="preserve">, </w:t>
      </w:r>
      <w:hyperlink w:anchor="P258">
        <w:r>
          <w:rPr>
            <w:color w:val="0000FF"/>
          </w:rPr>
          <w:t>14.2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32C44" w:rsidRDefault="00232C4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16. В случае установления комиссией факта совершения лицом, замещающим государственную должность Воронежской области,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lastRenderedPageBreak/>
        <w:t xml:space="preserve">17. Решения комиссии по вопросам, указанным в </w:t>
      </w:r>
      <w:hyperlink w:anchor="P209">
        <w:r>
          <w:rPr>
            <w:color w:val="0000FF"/>
          </w:rPr>
          <w:t>пункте 2</w:t>
        </w:r>
      </w:hyperlink>
      <w:r>
        <w:t xml:space="preserve"> настоящего Положения, принимаются коллегиально простым большинством голосов присутствующих на заседании членов комиссии. Решение комиссии оформляется протоколом, который подписывается председателем и секретарем комиссии.</w:t>
      </w:r>
    </w:p>
    <w:p w:rsidR="00232C44" w:rsidRDefault="00232C4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17.1. В случае если в заявлениях, уведомлениях, предусмотренных </w:t>
      </w:r>
      <w:hyperlink w:anchor="P213">
        <w:r>
          <w:rPr>
            <w:color w:val="0000FF"/>
          </w:rPr>
          <w:t>подпунктами 2.2</w:t>
        </w:r>
      </w:hyperlink>
      <w:r>
        <w:t xml:space="preserve"> и </w:t>
      </w:r>
      <w:hyperlink w:anchor="P218">
        <w:r>
          <w:rPr>
            <w:color w:val="0000FF"/>
          </w:rPr>
          <w:t>2.3 пункта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P209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273">
        <w:r>
          <w:rPr>
            <w:color w:val="0000FF"/>
          </w:rPr>
          <w:t>пункта 19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232C44" w:rsidRDefault="00232C44">
      <w:pPr>
        <w:pStyle w:val="ConsPlusNormal"/>
        <w:jc w:val="both"/>
      </w:pPr>
      <w:r>
        <w:t xml:space="preserve">(пп. 17.1 введен </w:t>
      </w:r>
      <w:hyperlink r:id="rId70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18. При равенстве голосов голос председателя комиссии является решающим.</w:t>
      </w:r>
    </w:p>
    <w:p w:rsidR="00232C44" w:rsidRDefault="00232C44">
      <w:pPr>
        <w:pStyle w:val="ConsPlusNormal"/>
        <w:spacing w:before="200"/>
        <w:ind w:firstLine="540"/>
        <w:jc w:val="both"/>
      </w:pPr>
      <w:bookmarkStart w:id="19" w:name="P273"/>
      <w:bookmarkEnd w:id="19"/>
      <w:r>
        <w:t xml:space="preserve">19. В протоколе заседания комиссии, на котором предусматривается рассмотрение вопросов, указанных в </w:t>
      </w:r>
      <w:hyperlink w:anchor="P209">
        <w:r>
          <w:rPr>
            <w:color w:val="0000FF"/>
          </w:rPr>
          <w:t>пункте 2</w:t>
        </w:r>
      </w:hyperlink>
      <w:r>
        <w:t xml:space="preserve"> настоящего Положения, указываются: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Воронежской области, в отношении которого рассматривался вопрос;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на имя руководителя государственного органа Воронежской области;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д) содержание пояснений лица, замещающего государственную должность Воронежской области, и других лиц по существу рассматриваемых вопросов;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з) результаты голосования;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20.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21. Выписка из решения комиссии направляется лицу, замещающему государственную должность Воронежской области, в течение пяти рабочих дней после подписания протокола заседания комиссии.</w:t>
      </w:r>
    </w:p>
    <w:p w:rsidR="00232C44" w:rsidRDefault="00232C4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232C44" w:rsidRDefault="00232C44">
      <w:pPr>
        <w:pStyle w:val="ConsPlusNormal"/>
        <w:spacing w:before="200"/>
        <w:ind w:firstLine="540"/>
        <w:jc w:val="both"/>
      </w:pPr>
      <w:r>
        <w:t>22. Решение комиссии может быть обжаловано в порядке, установленном законодательством Российской Федерации.</w:t>
      </w: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jc w:val="both"/>
      </w:pPr>
    </w:p>
    <w:p w:rsidR="00232C44" w:rsidRDefault="00232C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365" w:rsidRDefault="00D90365">
      <w:bookmarkStart w:id="20" w:name="_GoBack"/>
      <w:bookmarkEnd w:id="20"/>
    </w:p>
    <w:sectPr w:rsidR="00D90365" w:rsidSect="00B5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4"/>
    <w:rsid w:val="00232C44"/>
    <w:rsid w:val="00D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C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2C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2C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C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2C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2C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7E6050AC6AFB076EA51BD87FD50671013E0B6014AF19252D1E7D06D1500C6C84EC515FA7FB5FFEA6D2C4914616134AFA6C71BABBF48DD3EBE405ZDb7Q" TargetMode="External"/><Relationship Id="rId18" Type="http://schemas.openxmlformats.org/officeDocument/2006/relationships/hyperlink" Target="consultantplus://offline/ref=C27E6050AC6AFB076EA51BD87FD50671013E0B6015AC1826281E7D06D1500C6C84EC515FA7FB5FFEA6D2C4914616134AFA6C71BABBF48DD3EBE405ZDb7Q" TargetMode="External"/><Relationship Id="rId26" Type="http://schemas.openxmlformats.org/officeDocument/2006/relationships/hyperlink" Target="consultantplus://offline/ref=C27E6050AC6AFB076EA51BD87FD50671013E0B601AAF1D22291E7D06D1500C6C84EC514DA7A353FCA0CCC5965340420CZAbDQ" TargetMode="External"/><Relationship Id="rId39" Type="http://schemas.openxmlformats.org/officeDocument/2006/relationships/hyperlink" Target="consultantplus://offline/ref=C27E6050AC6AFB076EA51BD87FD50671013E0B6015AA13232F1E7D06D1500C6C84EC515FA7FB5FFEA6D2C4914616134AFA6C71BABBF48DD3EBE405ZDb7Q" TargetMode="External"/><Relationship Id="rId21" Type="http://schemas.openxmlformats.org/officeDocument/2006/relationships/hyperlink" Target="consultantplus://offline/ref=C27E6050AC6AFB076EA51BD87FD50671013E0B601DAA1C202A10200CD909006E83E30E48A0B253FFA6D2C4944849165FEB347EBEA3EB8ECFF7E607D7Z2b0Q" TargetMode="External"/><Relationship Id="rId34" Type="http://schemas.openxmlformats.org/officeDocument/2006/relationships/hyperlink" Target="consultantplus://offline/ref=C27E6050AC6AFB076EA51BD87FD50671013E0B6014AF19252D1E7D06D1500C6C84EC515FA7FB5FFEA6D2C4924616134AFA6C71BABBF48DD3EBE405ZDb7Q" TargetMode="External"/><Relationship Id="rId42" Type="http://schemas.openxmlformats.org/officeDocument/2006/relationships/hyperlink" Target="consultantplus://offline/ref=C27E6050AC6AFB076EA51BD87FD50671013E0B6015A21C25231E7D06D1500C6C84EC515FA7FB5FFEA6D2C4914616134AFA6C71BABBF48DD3EBE405ZDb7Q" TargetMode="External"/><Relationship Id="rId47" Type="http://schemas.openxmlformats.org/officeDocument/2006/relationships/hyperlink" Target="consultantplus://offline/ref=C27E6050AC6AFB076EA51BD87FD50671013E0B601DAB1B272B14200CD909006E83E30E48A0B253FFA6D2C5954849165FEB347EBEA3EB8ECFF7E607D7Z2b0Q" TargetMode="External"/><Relationship Id="rId50" Type="http://schemas.openxmlformats.org/officeDocument/2006/relationships/hyperlink" Target="consultantplus://offline/ref=C27E6050AC6AFB076EA51BD87FD50671013E0B601DAB1B272B14200CD909006E83E30E48A0B253FFA6D2C5954849165FEB347EBEA3EB8ECFF7E607D7Z2b0Q" TargetMode="External"/><Relationship Id="rId55" Type="http://schemas.openxmlformats.org/officeDocument/2006/relationships/hyperlink" Target="consultantplus://offline/ref=C27E6050AC6AFB076EA505D569B95974033D506D1FA810707741265B8659063BD1A35011E1F040FFA4CCC6944FZ4b0Q" TargetMode="External"/><Relationship Id="rId63" Type="http://schemas.openxmlformats.org/officeDocument/2006/relationships/hyperlink" Target="consultantplus://offline/ref=C27E6050AC6AFB076EA51BD87FD50671013E0B601BAA13222E1E7D06D1500C6C84EC515FA7FB5FFEA6D2C7974616134AFA6C71BABBF48DD3EBE405ZDb7Q" TargetMode="External"/><Relationship Id="rId68" Type="http://schemas.openxmlformats.org/officeDocument/2006/relationships/hyperlink" Target="consultantplus://offline/ref=C27E6050AC6AFB076EA51BD87FD50671013E0B601BAA13222E1E7D06D1500C6C84EC515FA7FB5FFEA6D2C0974616134AFA6C71BABBF48DD3EBE405ZDb7Q" TargetMode="External"/><Relationship Id="rId7" Type="http://schemas.openxmlformats.org/officeDocument/2006/relationships/hyperlink" Target="consultantplus://offline/ref=C27E6050AC6AFB076EA51BD87FD50671013E0B601AA21823291E7D06D1500C6C84EC515FA7FB5FFEA6D2C4914616134AFA6C71BABBF48DD3EBE405ZDb7Q" TargetMode="External"/><Relationship Id="rId71" Type="http://schemas.openxmlformats.org/officeDocument/2006/relationships/hyperlink" Target="consultantplus://offline/ref=C27E6050AC6AFB076EA51BD87FD50671013E0B601BAA13222E1E7D06D1500C6C84EC515FA7FB5FFEA6D2C09D4616134AFA6C71BABBF48DD3EBE405ZDb7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7E6050AC6AFB076EA51BD87FD50671013E0B6015AA13232F1E7D06D1500C6C84EC515FA7FB5FFEA6D2C4914616134AFA6C71BABBF48DD3EBE405ZDb7Q" TargetMode="External"/><Relationship Id="rId29" Type="http://schemas.openxmlformats.org/officeDocument/2006/relationships/hyperlink" Target="consultantplus://offline/ref=C27E6050AC6AFB076EA51BD87FD50671013E0B6019AB12272D1E7D06D1500C6C84EC514DA7A353FCA0CCC5965340420CZAbDQ" TargetMode="External"/><Relationship Id="rId11" Type="http://schemas.openxmlformats.org/officeDocument/2006/relationships/hyperlink" Target="consultantplus://offline/ref=C27E6050AC6AFB076EA51BD87FD50671013E0B601BA3192E291E7D06D1500C6C84EC515FA7FB5FFEA6D2C4914616134AFA6C71BABBF48DD3EBE405ZDb7Q" TargetMode="External"/><Relationship Id="rId24" Type="http://schemas.openxmlformats.org/officeDocument/2006/relationships/hyperlink" Target="consultantplus://offline/ref=C27E6050AC6AFB076EA505D569B9597404375D6C1BA310707741265B8659063BD1A35011E1F040FFA4CCC6944FZ4b0Q" TargetMode="External"/><Relationship Id="rId32" Type="http://schemas.openxmlformats.org/officeDocument/2006/relationships/hyperlink" Target="consultantplus://offline/ref=C27E6050AC6AFB076EA51BD87FD50671013E0B601AA81A21231E7D06D1500C6C84EC514DA7A353FCA0CCC5965340420CZAbDQ" TargetMode="External"/><Relationship Id="rId37" Type="http://schemas.openxmlformats.org/officeDocument/2006/relationships/hyperlink" Target="consultantplus://offline/ref=C27E6050AC6AFB076EA51BD87FD50671013E0B6014AC1A20291E7D06D1500C6C84EC515FA7FB5FFEA6D2C4914616134AFA6C71BABBF48DD3EBE405ZDb7Q" TargetMode="External"/><Relationship Id="rId40" Type="http://schemas.openxmlformats.org/officeDocument/2006/relationships/hyperlink" Target="consultantplus://offline/ref=C27E6050AC6AFB076EA51BD87FD50671013E0B6015AE1B272C1E7D06D1500C6C84EC515FA7FB5FFEA6D2C4914616134AFA6C71BABBF48DD3EBE405ZDb7Q" TargetMode="External"/><Relationship Id="rId45" Type="http://schemas.openxmlformats.org/officeDocument/2006/relationships/hyperlink" Target="consultantplus://offline/ref=C27E6050AC6AFB076EA51BD87FD50671013E0B601DAA13222917200CD909006E83E30E48A0B253FFA6D2C4944849165FEB347EBEA3EB8ECFF7E607D7Z2b0Q" TargetMode="External"/><Relationship Id="rId53" Type="http://schemas.openxmlformats.org/officeDocument/2006/relationships/hyperlink" Target="consultantplus://offline/ref=C27E6050AC6AFB076EA51BD87FD50671013E0B601DAB1B272B14200CD909006E83E30E48A0B253FFA6D2C5944F49165FEB347EBEA3EB8ECFF7E607D7Z2b0Q" TargetMode="External"/><Relationship Id="rId58" Type="http://schemas.openxmlformats.org/officeDocument/2006/relationships/hyperlink" Target="consultantplus://offline/ref=C27E6050AC6AFB076EA51BD87FD50671013E0B601BAA13222E1E7D06D1500C6C84EC515FA7FB5FFEA6D2C5914616134AFA6C71BABBF48DD3EBE405ZDb7Q" TargetMode="External"/><Relationship Id="rId66" Type="http://schemas.openxmlformats.org/officeDocument/2006/relationships/hyperlink" Target="consultantplus://offline/ref=C27E6050AC6AFB076EA51BD87FD50671013E0B601BAA13222E1E7D06D1500C6C84EC515FA7FB5FFEA6D2C7904616134AFA6C71BABBF48DD3EBE405ZDb7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27E6050AC6AFB076EA51BD87FD50671013E0B6014AD1A26281E7D06D1500C6C84EC515FA7FB5FFEA6D2C4914616134AFA6C71BABBF48DD3EBE405ZDb7Q" TargetMode="External"/><Relationship Id="rId23" Type="http://schemas.openxmlformats.org/officeDocument/2006/relationships/hyperlink" Target="consultantplus://offline/ref=C27E6050AC6AFB076EA505D569B9597404375D6E14A210707741265B8659063BD1A35011E1F040FFA4CCC6944FZ4b0Q" TargetMode="External"/><Relationship Id="rId28" Type="http://schemas.openxmlformats.org/officeDocument/2006/relationships/hyperlink" Target="consultantplus://offline/ref=C27E6050AC6AFB076EA51BD87FD50671013E0B6018A31B272C1E7D06D1500C6C84EC514DA7A353FCA0CCC5965340420CZAbDQ" TargetMode="External"/><Relationship Id="rId36" Type="http://schemas.openxmlformats.org/officeDocument/2006/relationships/hyperlink" Target="consultantplus://offline/ref=C27E6050AC6AFB076EA51BD87FD50671013E0B6014AF19252D1E7D06D1500C6C84EC515FA7FB5FFEA6D2C49C4616134AFA6C71BABBF48DD3EBE405ZDb7Q" TargetMode="External"/><Relationship Id="rId49" Type="http://schemas.openxmlformats.org/officeDocument/2006/relationships/hyperlink" Target="consultantplus://offline/ref=C27E6050AC6AFB076EA51BD87FD50671013E0B601BAA13222E1E7D06D1500C6C84EC515FA7FB5FFEA6D2C4934616134AFA6C71BABBF48DD3EBE405ZDb7Q" TargetMode="External"/><Relationship Id="rId57" Type="http://schemas.openxmlformats.org/officeDocument/2006/relationships/hyperlink" Target="consultantplus://offline/ref=C27E6050AC6AFB076EA51BD87FD50671013E0B601BAA13222E1E7D06D1500C6C84EC515FA7FB5FFEA6D2C5974616134AFA6C71BABBF48DD3EBE405ZDb7Q" TargetMode="External"/><Relationship Id="rId61" Type="http://schemas.openxmlformats.org/officeDocument/2006/relationships/hyperlink" Target="consultantplus://offline/ref=C27E6050AC6AFB076EA51BD87FD50671013E0B601BAA13222E1E7D06D1500C6C84EC515FA7FB5FFEA6D2C6934616134AFA6C71BABBF48DD3EBE405ZDb7Q" TargetMode="External"/><Relationship Id="rId10" Type="http://schemas.openxmlformats.org/officeDocument/2006/relationships/hyperlink" Target="consultantplus://offline/ref=C27E6050AC6AFB076EA51BD87FD50671013E0B601BAC1224231E7D06D1500C6C84EC515FA7FB5FFEA6D2C4914616134AFA6C71BABBF48DD3EBE405ZDb7Q" TargetMode="External"/><Relationship Id="rId19" Type="http://schemas.openxmlformats.org/officeDocument/2006/relationships/hyperlink" Target="consultantplus://offline/ref=C27E6050AC6AFB076EA51BD87FD50671013E0B6015A21C25231E7D06D1500C6C84EC515FA7FB5FFEA6D2C4914616134AFA6C71BABBF48DD3EBE405ZDb7Q" TargetMode="External"/><Relationship Id="rId31" Type="http://schemas.openxmlformats.org/officeDocument/2006/relationships/hyperlink" Target="consultantplus://offline/ref=C27E6050AC6AFB076EA51BD87FD50671013E0B6019A21823281E7D06D1500C6C84EC514DA7A353FCA0CCC5965340420CZAbDQ" TargetMode="External"/><Relationship Id="rId44" Type="http://schemas.openxmlformats.org/officeDocument/2006/relationships/hyperlink" Target="consultantplus://offline/ref=C27E6050AC6AFB076EA51BD87FD50671013E0B601DAA1C202A10200CD909006E83E30E48A0B253FFA6D2C4944849165FEB347EBEA3EB8ECFF7E607D7Z2b0Q" TargetMode="External"/><Relationship Id="rId52" Type="http://schemas.openxmlformats.org/officeDocument/2006/relationships/hyperlink" Target="consultantplus://offline/ref=C27E6050AC6AFB076EA51BD87FD50671013E0B601DAB1B272B14200CD909006E83E30E48A0B253FFA6D2C4954E49165FEB347EBEA3EB8ECFF7E607D7Z2b0Q" TargetMode="External"/><Relationship Id="rId60" Type="http://schemas.openxmlformats.org/officeDocument/2006/relationships/hyperlink" Target="consultantplus://offline/ref=C27E6050AC6AFB076EA51BD87FD50671013E0B601BAA13222E1E7D06D1500C6C84EC515FA7FB5FFEA6D2C6964616134AFA6C71BABBF48DD3EBE405ZDb7Q" TargetMode="External"/><Relationship Id="rId65" Type="http://schemas.openxmlformats.org/officeDocument/2006/relationships/hyperlink" Target="consultantplus://offline/ref=C27E6050AC6AFB076EA505D569B95974033D506D1FA810707741265B8659063BD1A35011E1F040FFA4CCC6944FZ4b0Q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E6050AC6AFB076EA51BD87FD50671013E0B601BA818262A1E7D06D1500C6C84EC515FA7FB5FFEA6D2C4914616134AFA6C71BABBF48DD3EBE405ZDb7Q" TargetMode="External"/><Relationship Id="rId14" Type="http://schemas.openxmlformats.org/officeDocument/2006/relationships/hyperlink" Target="consultantplus://offline/ref=C27E6050AC6AFB076EA51BD87FD50671013E0B6014AC1A20291E7D06D1500C6C84EC515FA7FB5FFEA6D2C4914616134AFA6C71BABBF48DD3EBE405ZDb7Q" TargetMode="External"/><Relationship Id="rId22" Type="http://schemas.openxmlformats.org/officeDocument/2006/relationships/hyperlink" Target="consultantplus://offline/ref=C27E6050AC6AFB076EA51BD87FD50671013E0B601DAA13222917200CD909006E83E30E48A0B253FFA6D2C4944849165FEB347EBEA3EB8ECFF7E607D7Z2b0Q" TargetMode="External"/><Relationship Id="rId27" Type="http://schemas.openxmlformats.org/officeDocument/2006/relationships/hyperlink" Target="consultantplus://offline/ref=C27E6050AC6AFB076EA51BD87FD50671013E0B601AAF1D22231E7D06D1500C6C84EC514DA7A353FCA0CCC5965340420CZAbDQ" TargetMode="External"/><Relationship Id="rId30" Type="http://schemas.openxmlformats.org/officeDocument/2006/relationships/hyperlink" Target="consultantplus://offline/ref=C27E6050AC6AFB076EA51BD87FD50671013E0B6019A219222E1E7D06D1500C6C84EC514DA7A353FCA0CCC5965340420CZAbDQ" TargetMode="External"/><Relationship Id="rId35" Type="http://schemas.openxmlformats.org/officeDocument/2006/relationships/hyperlink" Target="consultantplus://offline/ref=C27E6050AC6AFB076EA51BD87FD50671013E0B6014A81E2F2E1E7D06D1500C6C84EC515FA7FB5FFEA6D2C4914616134AFA6C71BABBF48DD3EBE405ZDb7Q" TargetMode="External"/><Relationship Id="rId43" Type="http://schemas.openxmlformats.org/officeDocument/2006/relationships/hyperlink" Target="consultantplus://offline/ref=C27E6050AC6AFB076EA51BD87FD50671013E0B601DAA18232E11200CD909006E83E30E48A0B253FFA6D2C4944849165FEB347EBEA3EB8ECFF7E607D7Z2b0Q" TargetMode="External"/><Relationship Id="rId48" Type="http://schemas.openxmlformats.org/officeDocument/2006/relationships/hyperlink" Target="consultantplus://offline/ref=C27E6050AC6AFB076EA51BD87FD50671013E0B601AAD1D202A1E7D06D1500C6C84EC515FA7FB5FFEA6D2C49D4616134AFA6C71BABBF48DD3EBE405ZDb7Q" TargetMode="External"/><Relationship Id="rId56" Type="http://schemas.openxmlformats.org/officeDocument/2006/relationships/hyperlink" Target="consultantplus://offline/ref=C27E6050AC6AFB076EA51BD87FD50671013E0B601BAA13222E1E7D06D1500C6C84EC515FA7FB5FFEA6D2C49C4616134AFA6C71BABBF48DD3EBE405ZDb7Q" TargetMode="External"/><Relationship Id="rId64" Type="http://schemas.openxmlformats.org/officeDocument/2006/relationships/hyperlink" Target="consultantplus://offline/ref=C27E6050AC6AFB076EA505D569B95974033D506D1FA810707741265B8659063BD1A35011E1F040FFA4CCC6944FZ4b0Q" TargetMode="External"/><Relationship Id="rId69" Type="http://schemas.openxmlformats.org/officeDocument/2006/relationships/hyperlink" Target="consultantplus://offline/ref=C27E6050AC6AFB076EA51BD87FD50671013E0B601BAA13222E1E7D06D1500C6C84EC515FA7FB5FFEA6D2C0904616134AFA6C71BABBF48DD3EBE405ZDb7Q" TargetMode="External"/><Relationship Id="rId8" Type="http://schemas.openxmlformats.org/officeDocument/2006/relationships/hyperlink" Target="consultantplus://offline/ref=C27E6050AC6AFB076EA51BD87FD50671013E0B601BAA13222E1E7D06D1500C6C84EC515FA7FB5FFEA6D2C4914616134AFA6C71BABBF48DD3EBE405ZDb7Q" TargetMode="External"/><Relationship Id="rId51" Type="http://schemas.openxmlformats.org/officeDocument/2006/relationships/hyperlink" Target="consultantplus://offline/ref=C27E6050AC6AFB076EA51BD87FD50671013E0B601AAD1D202A1E7D06D1500C6C84EC515FA7FB5FFEA6D2C49D4616134AFA6C71BABBF48DD3EBE405ZDb7Q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7E6050AC6AFB076EA51BD87FD50671013E0B6014A81E2F2E1E7D06D1500C6C84EC515FA7FB5FFEA6D2C4914616134AFA6C71BABBF48DD3EBE405ZDb7Q" TargetMode="External"/><Relationship Id="rId17" Type="http://schemas.openxmlformats.org/officeDocument/2006/relationships/hyperlink" Target="consultantplus://offline/ref=C27E6050AC6AFB076EA51BD87FD50671013E0B6015AE1B272C1E7D06D1500C6C84EC515FA7FB5FFEA6D2C4914616134AFA6C71BABBF48DD3EBE405ZDb7Q" TargetMode="External"/><Relationship Id="rId25" Type="http://schemas.openxmlformats.org/officeDocument/2006/relationships/hyperlink" Target="consultantplus://offline/ref=C27E6050AC6AFB076EA51BD87FD50671013E0B6019A31F232F1E7D06D1500C6C84EC515FA7FB5FFEA6D2C5964616134AFA6C71BABBF48DD3EBE405ZDb7Q" TargetMode="External"/><Relationship Id="rId33" Type="http://schemas.openxmlformats.org/officeDocument/2006/relationships/hyperlink" Target="consultantplus://offline/ref=C27E6050AC6AFB076EA51BD87FD50671013E0B601AAF1E2E291E7D06D1500C6C84EC514DA7A353FCA0CCC5965340420CZAbDQ" TargetMode="External"/><Relationship Id="rId38" Type="http://schemas.openxmlformats.org/officeDocument/2006/relationships/hyperlink" Target="consultantplus://offline/ref=C27E6050AC6AFB076EA51BD87FD50671013E0B6014AD1A26281E7D06D1500C6C84EC515FA7FB5FFEA6D2C4914616134AFA6C71BABBF48DD3EBE405ZDb7Q" TargetMode="External"/><Relationship Id="rId46" Type="http://schemas.openxmlformats.org/officeDocument/2006/relationships/hyperlink" Target="consultantplus://offline/ref=C27E6050AC6AFB076EA505D569B95974023D526817FC47722614285E8E095C2BD5EA071AFDF75CE0A4D2C6Z9b6Q" TargetMode="External"/><Relationship Id="rId59" Type="http://schemas.openxmlformats.org/officeDocument/2006/relationships/hyperlink" Target="consultantplus://offline/ref=C27E6050AC6AFB076EA505D569B95974033D506D1FA810707741265B8659063BD1A35011E1F040FFA4CCC6944FZ4b0Q" TargetMode="External"/><Relationship Id="rId67" Type="http://schemas.openxmlformats.org/officeDocument/2006/relationships/hyperlink" Target="consultantplus://offline/ref=C27E6050AC6AFB076EA51BD87FD50671013E0B601BAA13222E1E7D06D1500C6C84EC515FA7FB5FFEA6D2C79C4616134AFA6C71BABBF48DD3EBE405ZDb7Q" TargetMode="External"/><Relationship Id="rId20" Type="http://schemas.openxmlformats.org/officeDocument/2006/relationships/hyperlink" Target="consultantplus://offline/ref=C27E6050AC6AFB076EA51BD87FD50671013E0B601DAA18232E11200CD909006E83E30E48A0B253FFA6D2C4944849165FEB347EBEA3EB8ECFF7E607D7Z2b0Q" TargetMode="External"/><Relationship Id="rId41" Type="http://schemas.openxmlformats.org/officeDocument/2006/relationships/hyperlink" Target="consultantplus://offline/ref=C27E6050AC6AFB076EA51BD87FD50671013E0B6015AC1826281E7D06D1500C6C84EC515FA7FB5FFEA6D2C4914616134AFA6C71BABBF48DD3EBE405ZDb7Q" TargetMode="External"/><Relationship Id="rId54" Type="http://schemas.openxmlformats.org/officeDocument/2006/relationships/hyperlink" Target="consultantplus://offline/ref=C27E6050AC6AFB076EA51BD87FD50671013E0B601DAB1B272B14200CD909006E83E30E48A0B253FFA6D2C4964D49165FEB347EBEA3EB8ECFF7E607D7Z2b0Q" TargetMode="External"/><Relationship Id="rId62" Type="http://schemas.openxmlformats.org/officeDocument/2006/relationships/hyperlink" Target="consultantplus://offline/ref=C27E6050AC6AFB076EA51BD87FD50671013E0B601BAA13222E1E7D06D1500C6C84EC515FA7FB5FFEA6D2C69D4616134AFA6C71BABBF48DD3EBE405ZDb7Q" TargetMode="External"/><Relationship Id="rId70" Type="http://schemas.openxmlformats.org/officeDocument/2006/relationships/hyperlink" Target="consultantplus://offline/ref=C27E6050AC6AFB076EA51BD87FD50671013E0B601BAA13222E1E7D06D1500C6C84EC515FA7FB5FFEA6D2C0914616134AFA6C71BABBF48DD3EBE405ZDb7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E6050AC6AFB076EA51BD87FD50671013E0B601AAD1D202A1E7D06D1500C6C84EC515FA7FB5FFEA6D2C4914616134AFA6C71BABBF48DD3EBE405ZDb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7554</Words>
  <Characters>43064</Characters>
  <Application>Microsoft Office Word</Application>
  <DocSecurity>0</DocSecurity>
  <Lines>358</Lines>
  <Paragraphs>101</Paragraphs>
  <ScaleCrop>false</ScaleCrop>
  <Company>SPecialiST RePack</Company>
  <LinksUpToDate>false</LinksUpToDate>
  <CharactersWithSpaces>50517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2022-12-26T16:27:00Z</dcterms:created>
  <dcterms:modified xsi:type="dcterms:W3CDTF">2022-12-26T16:27:00Z</dcterms:modified>
</cp:coreProperties>
</file>